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84" w:rsidRPr="00017B34" w:rsidRDefault="00CD0784" w:rsidP="00CD0784">
      <w:pPr>
        <w:spacing w:after="0" w:line="240" w:lineRule="atLeast"/>
        <w:ind w:firstLine="720"/>
        <w:contextualSpacing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CD0784">
        <w:rPr>
          <w:rFonts w:ascii="Times New Roman" w:hAnsi="Times New Roman" w:cs="Times New Roman"/>
          <w:b/>
          <w:sz w:val="28"/>
          <w:szCs w:val="28"/>
          <w:lang w:val="uk-UA"/>
        </w:rPr>
        <w:t>Самоосвіта вчителя як головний чинник забезпечення якості природничої освіти</w:t>
      </w:r>
      <w:r w:rsidR="00017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17B34" w:rsidRPr="00017B34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(Слайд 1)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    Нова епоха, що настала, - епоха змін, інновацій, епоха інтелекту, глобалізації - диктує свої умови життя, проповідує інші цінності, висуває нові вимоги. Тому основним результатом діяльності вчителя повинна стати не система знань, умінь та навичок як таких, а набір ключових </w:t>
      </w:r>
      <w:proofErr w:type="spellStart"/>
      <w:r w:rsidRPr="002F2AB1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 в інтелектуальній, громадянсько-правовій, комунікаційній, інформаційній сферах. 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івня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— один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напрямів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сучасної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Сучасна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педагогіка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потребу у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висококваліфікованих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спеціалістах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здатні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творчо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ідходити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навчально-виховного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досягати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високих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якісних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достатньо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бути на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уроці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7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актором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режисером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діловодом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диригентом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дипломатом,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а необхідно бути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психологом, новатором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компетентним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фахівцем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"/>
        <w:gridCol w:w="9877"/>
      </w:tblGrid>
      <w:tr w:rsidR="00CD0784" w:rsidRPr="002F2AB1" w:rsidTr="002E0F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784" w:rsidRPr="002F2AB1" w:rsidRDefault="00CD0784" w:rsidP="002F2AB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AB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84" w:rsidRPr="002F2AB1" w:rsidRDefault="00CD0784" w:rsidP="002F2AB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Модель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сучасного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педагога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передбачає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готовність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застосування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нових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освітянських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ідей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здатність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постійно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навчатися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бути </w:t>
            </w:r>
            <w:proofErr w:type="gram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proofErr w:type="gram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постійному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творчому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пошуку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CD0784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видаються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додатком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до диплома про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педагогічну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формуються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щоденн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учительській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напрямом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компетентності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вчителів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професійне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самовдосконалення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цілеспрямованої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самоосвітньої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B34" w:rsidRPr="00017B34" w:rsidRDefault="00017B3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</w:pPr>
      <w:r w:rsidRPr="00017B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  <w:t>(Слайд 2)</w:t>
      </w: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0"/>
        <w:gridCol w:w="9070"/>
      </w:tblGrid>
      <w:tr w:rsidR="00CD0784" w:rsidRPr="002F2AB1" w:rsidTr="002E0FA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784" w:rsidRPr="002F2AB1" w:rsidRDefault="00CD0784" w:rsidP="002F2AB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84" w:rsidRPr="002F2AB1" w:rsidRDefault="00CD0784" w:rsidP="002F2AB1">
            <w:pPr>
              <w:shd w:val="clear" w:color="auto" w:fill="F9F9F9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2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Самоосвіта педагога – це провідна форма вдосконалення професійної компетентності, що полягає в засвоєнні, оновленні, поширенні й поглибленні знань, узагальненні досвіду шляхом цілеспрямованої, системної самоосвітньої роботи, спрямованої на саморозвиток та самовдосконалення особистості, задоволення власних інтересів і об’єктивних потреб освітнього закладу.</w:t>
            </w:r>
          </w:p>
          <w:p w:rsidR="00CD0784" w:rsidRPr="002F2AB1" w:rsidRDefault="00CD0784" w:rsidP="002F2AB1">
            <w:pPr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Зміни в освіті за останні десятиліття такі, що вчитель постійно опиняється в ситуації вибору тієї навчальної програми, того підручника, за якими він буде працювати, тих педагогічних технологій, методик педагогічної діагностики, якими буде користуватися.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Ситуація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вибору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передбачає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знання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розуміння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палітри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вибору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Так,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наприклад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щоб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вибрати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прийнятну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навчальну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необхідно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знати </w:t>
            </w:r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змі</w:t>
            </w:r>
            <w:proofErr w:type="gram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</w:t>
            </w:r>
            <w:proofErr w:type="gram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підручника з яким будуть працювати учні</w:t>
            </w:r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Навряд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можливо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скористатися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доцільною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педагогічною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технологією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якщо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орієнтуватися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найрізноманітніших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технологіях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Подібне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знання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орієнтація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всьому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спектрі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навчальних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педагогічних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технологій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методик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педагогічної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діагностики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бути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досягнута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шляхом </w:t>
            </w:r>
            <w:proofErr w:type="spellStart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самоосвіти</w:t>
            </w:r>
            <w:proofErr w:type="spellEnd"/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2F2AB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Кожен день творчий  вчитель, готуючись до уроку, пишучи конспект, намагається як найоптимальніше підійти до викладання нового матеріалу, а для цього йому необхідно опрацювати  велику кількість інформації, доповнити матеріал з підручника новими даними.</w:t>
            </w:r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Наприклад, предмет «Економіка», який викладається тільки в 11 класі. А олімпіада з даного предмету є в 9-10 класах. Відповідність між програмовим матеріалом і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олімпіадними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завданнями  дуже різниться. І тут без самоосвіти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педогогів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підготувати учнів практично не можливо.</w:t>
            </w:r>
          </w:p>
          <w:p w:rsidR="00BA37AC" w:rsidRPr="002F2AB1" w:rsidRDefault="001A5745" w:rsidP="002F2AB1">
            <w:pPr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 </w:t>
            </w:r>
            <w:r w:rsidR="00BA37AC"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Результати ЗНО показали, що у школах і надалі продовжують викладати теоретичні знання з фізики, хімії, й математики, нехтуючи прив’язкою до реального життя. Лише 25% з них , хто складав ЗНО з математики змогли застосувати знання 8 класу, розв’язати правильно задачу</w:t>
            </w:r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про те, якою має бути висота вантажівки , щоб вона проїхала  у певному місці.</w:t>
            </w:r>
          </w:p>
          <w:p w:rsidR="00CD0784" w:rsidRPr="002F2AB1" w:rsidRDefault="00CD0784" w:rsidP="002F2AB1">
            <w:pPr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2A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Учитель повинен вчитися всьому постійно, тому що перед ним кожен рік постають нові  завдання, поглиблюються і навіть змінюються уявлення про навколишній світ. А попереду нас чекають досить великі зміни  пов’язані з реформуванням  освітньої галузі. </w:t>
            </w:r>
          </w:p>
        </w:tc>
      </w:tr>
    </w:tbl>
    <w:p w:rsidR="00CD0784" w:rsidRPr="00017B34" w:rsidRDefault="00CD0784" w:rsidP="002F2AB1">
      <w:pPr>
        <w:pStyle w:val="a3"/>
        <w:spacing w:before="0" w:beforeAutospacing="0" w:after="0" w:afterAutospacing="0" w:line="240" w:lineRule="atLeast"/>
        <w:contextualSpacing/>
        <w:rPr>
          <w:b/>
          <w:color w:val="C00000"/>
          <w:sz w:val="28"/>
          <w:szCs w:val="28"/>
          <w:lang w:val="uk-UA"/>
        </w:rPr>
      </w:pPr>
      <w:r w:rsidRPr="002F2AB1">
        <w:rPr>
          <w:b/>
          <w:bCs/>
          <w:iCs/>
          <w:sz w:val="28"/>
          <w:szCs w:val="28"/>
          <w:lang w:val="uk-UA"/>
        </w:rPr>
        <w:lastRenderedPageBreak/>
        <w:t>Основними  завданнями самоосвіти є</w:t>
      </w:r>
      <w:r w:rsidR="00017B34" w:rsidRPr="00017B34">
        <w:rPr>
          <w:b/>
          <w:bCs/>
          <w:iCs/>
          <w:sz w:val="28"/>
          <w:szCs w:val="28"/>
          <w:lang w:val="uk-UA"/>
        </w:rPr>
        <w:t>:</w:t>
      </w:r>
      <w:r w:rsidR="00017B34" w:rsidRPr="00017B34">
        <w:rPr>
          <w:b/>
          <w:bCs/>
          <w:iCs/>
          <w:color w:val="C00000"/>
          <w:sz w:val="28"/>
          <w:szCs w:val="28"/>
          <w:lang w:val="uk-UA"/>
        </w:rPr>
        <w:t>( Слайд 3)</w:t>
      </w:r>
    </w:p>
    <w:p w:rsidR="00CD0784" w:rsidRPr="002F2AB1" w:rsidRDefault="00CD0784" w:rsidP="002F2AB1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contextualSpacing/>
        <w:textAlignment w:val="baseline"/>
        <w:rPr>
          <w:sz w:val="28"/>
          <w:szCs w:val="28"/>
          <w:lang w:val="uk-UA"/>
        </w:rPr>
      </w:pPr>
      <w:r w:rsidRPr="002F2AB1">
        <w:rPr>
          <w:sz w:val="28"/>
          <w:szCs w:val="28"/>
          <w:lang w:val="uk-UA"/>
        </w:rPr>
        <w:t>удосконалення теоретичних знань, професійної компетентності вчителя;</w:t>
      </w:r>
    </w:p>
    <w:p w:rsidR="00CD0784" w:rsidRPr="002F2AB1" w:rsidRDefault="00CD0784" w:rsidP="002F2AB1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contextualSpacing/>
        <w:textAlignment w:val="baseline"/>
        <w:rPr>
          <w:sz w:val="28"/>
          <w:szCs w:val="28"/>
        </w:rPr>
      </w:pPr>
      <w:r w:rsidRPr="002F2AB1">
        <w:rPr>
          <w:sz w:val="28"/>
          <w:szCs w:val="28"/>
          <w:lang w:val="uk-UA"/>
        </w:rPr>
        <w:t xml:space="preserve">опанування </w:t>
      </w:r>
      <w:proofErr w:type="spellStart"/>
      <w:r w:rsidRPr="002F2AB1">
        <w:rPr>
          <w:sz w:val="28"/>
          <w:szCs w:val="28"/>
          <w:lang w:val="uk-UA"/>
        </w:rPr>
        <w:t>но</w:t>
      </w:r>
      <w:r w:rsidRPr="002F2AB1">
        <w:rPr>
          <w:sz w:val="28"/>
          <w:szCs w:val="28"/>
        </w:rPr>
        <w:t>вих</w:t>
      </w:r>
      <w:proofErr w:type="spellEnd"/>
      <w:r w:rsidRPr="002F2AB1">
        <w:rPr>
          <w:sz w:val="28"/>
          <w:szCs w:val="28"/>
        </w:rPr>
        <w:t xml:space="preserve"> форм, </w:t>
      </w:r>
      <w:proofErr w:type="spellStart"/>
      <w:r w:rsidRPr="002F2AB1">
        <w:rPr>
          <w:sz w:val="28"/>
          <w:szCs w:val="28"/>
        </w:rPr>
        <w:t>методів</w:t>
      </w:r>
      <w:proofErr w:type="spellEnd"/>
      <w:r w:rsidRPr="002F2AB1">
        <w:rPr>
          <w:sz w:val="28"/>
          <w:szCs w:val="28"/>
        </w:rPr>
        <w:t xml:space="preserve">, </w:t>
      </w:r>
      <w:proofErr w:type="spellStart"/>
      <w:r w:rsidRPr="002F2AB1">
        <w:rPr>
          <w:sz w:val="28"/>
          <w:szCs w:val="28"/>
        </w:rPr>
        <w:t>прийомів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навчання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й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виховання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дітей</w:t>
      </w:r>
      <w:proofErr w:type="spellEnd"/>
      <w:r w:rsidRPr="002F2AB1">
        <w:rPr>
          <w:sz w:val="28"/>
          <w:szCs w:val="28"/>
        </w:rPr>
        <w:t>;</w:t>
      </w:r>
    </w:p>
    <w:p w:rsidR="00CD0784" w:rsidRPr="002F2AB1" w:rsidRDefault="00CD0784" w:rsidP="002F2AB1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contextualSpacing/>
        <w:textAlignment w:val="baseline"/>
        <w:rPr>
          <w:sz w:val="28"/>
          <w:szCs w:val="28"/>
        </w:rPr>
      </w:pPr>
      <w:proofErr w:type="spellStart"/>
      <w:r w:rsidRPr="002F2AB1">
        <w:rPr>
          <w:sz w:val="28"/>
          <w:szCs w:val="28"/>
        </w:rPr>
        <w:t>вивчення</w:t>
      </w:r>
      <w:proofErr w:type="spellEnd"/>
      <w:r w:rsidRPr="002F2AB1">
        <w:rPr>
          <w:sz w:val="28"/>
          <w:szCs w:val="28"/>
        </w:rPr>
        <w:t xml:space="preserve"> та </w:t>
      </w:r>
      <w:proofErr w:type="spellStart"/>
      <w:r w:rsidRPr="002F2AB1">
        <w:rPr>
          <w:sz w:val="28"/>
          <w:szCs w:val="28"/>
        </w:rPr>
        <w:t>впровадження</w:t>
      </w:r>
      <w:proofErr w:type="spellEnd"/>
      <w:r w:rsidRPr="002F2AB1">
        <w:rPr>
          <w:sz w:val="28"/>
          <w:szCs w:val="28"/>
        </w:rPr>
        <w:t xml:space="preserve"> в практику </w:t>
      </w:r>
      <w:proofErr w:type="gramStart"/>
      <w:r w:rsidRPr="002F2AB1">
        <w:rPr>
          <w:sz w:val="28"/>
          <w:szCs w:val="28"/>
        </w:rPr>
        <w:t>перспективного</w:t>
      </w:r>
      <w:proofErr w:type="gram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педагогічного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досвіду</w:t>
      </w:r>
      <w:proofErr w:type="spellEnd"/>
      <w:r w:rsidRPr="002F2AB1">
        <w:rPr>
          <w:sz w:val="28"/>
          <w:szCs w:val="28"/>
        </w:rPr>
        <w:t xml:space="preserve">, </w:t>
      </w:r>
      <w:proofErr w:type="spellStart"/>
      <w:r w:rsidRPr="002F2AB1">
        <w:rPr>
          <w:sz w:val="28"/>
          <w:szCs w:val="28"/>
        </w:rPr>
        <w:t>новітніх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досягнень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педагогічної</w:t>
      </w:r>
      <w:proofErr w:type="spellEnd"/>
      <w:r w:rsidRPr="002F2AB1">
        <w:rPr>
          <w:sz w:val="28"/>
          <w:szCs w:val="28"/>
        </w:rPr>
        <w:t xml:space="preserve">, </w:t>
      </w:r>
      <w:proofErr w:type="spellStart"/>
      <w:r w:rsidRPr="002F2AB1">
        <w:rPr>
          <w:sz w:val="28"/>
          <w:szCs w:val="28"/>
        </w:rPr>
        <w:t>психологічної</w:t>
      </w:r>
      <w:proofErr w:type="spellEnd"/>
      <w:r w:rsidRPr="002F2AB1">
        <w:rPr>
          <w:sz w:val="28"/>
          <w:szCs w:val="28"/>
        </w:rPr>
        <w:t xml:space="preserve"> наук, </w:t>
      </w:r>
      <w:r w:rsidRPr="002F2AB1">
        <w:rPr>
          <w:sz w:val="28"/>
          <w:szCs w:val="28"/>
          <w:lang w:val="uk-UA"/>
        </w:rPr>
        <w:t>нових</w:t>
      </w:r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технологій</w:t>
      </w:r>
      <w:proofErr w:type="spellEnd"/>
      <w:r w:rsidRPr="002F2AB1">
        <w:rPr>
          <w:sz w:val="28"/>
          <w:szCs w:val="28"/>
        </w:rPr>
        <w:t>;</w:t>
      </w:r>
    </w:p>
    <w:p w:rsidR="00CD0784" w:rsidRPr="002F2AB1" w:rsidRDefault="00CD0784" w:rsidP="002F2AB1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contextualSpacing/>
        <w:textAlignment w:val="baseline"/>
        <w:rPr>
          <w:sz w:val="28"/>
          <w:szCs w:val="28"/>
        </w:rPr>
      </w:pPr>
      <w:proofErr w:type="spellStart"/>
      <w:r w:rsidRPr="002F2AB1">
        <w:rPr>
          <w:sz w:val="28"/>
          <w:szCs w:val="28"/>
        </w:rPr>
        <w:t>розвиток</w:t>
      </w:r>
      <w:proofErr w:type="spellEnd"/>
      <w:r w:rsidRPr="002F2AB1">
        <w:rPr>
          <w:sz w:val="28"/>
          <w:szCs w:val="28"/>
        </w:rPr>
        <w:t xml:space="preserve"> у </w:t>
      </w:r>
      <w:proofErr w:type="spellStart"/>
      <w:r w:rsidRPr="002F2AB1">
        <w:rPr>
          <w:sz w:val="28"/>
          <w:szCs w:val="28"/>
        </w:rPr>
        <w:t>школі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інноваційних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процесі</w:t>
      </w:r>
      <w:proofErr w:type="gramStart"/>
      <w:r w:rsidRPr="002F2AB1">
        <w:rPr>
          <w:sz w:val="28"/>
          <w:szCs w:val="28"/>
        </w:rPr>
        <w:t>в</w:t>
      </w:r>
      <w:proofErr w:type="spellEnd"/>
      <w:proofErr w:type="gramEnd"/>
      <w:r w:rsidRPr="002F2AB1">
        <w:rPr>
          <w:sz w:val="28"/>
          <w:szCs w:val="28"/>
        </w:rPr>
        <w:t xml:space="preserve">. </w:t>
      </w:r>
    </w:p>
    <w:p w:rsidR="00CD0784" w:rsidRPr="002F2AB1" w:rsidRDefault="00CD0784" w:rsidP="002F2AB1">
      <w:pPr>
        <w:pStyle w:val="a3"/>
        <w:numPr>
          <w:ilvl w:val="0"/>
          <w:numId w:val="9"/>
        </w:numPr>
        <w:spacing w:before="0" w:beforeAutospacing="0" w:after="0" w:afterAutospacing="0" w:line="240" w:lineRule="atLeast"/>
        <w:ind w:left="0"/>
        <w:contextualSpacing/>
        <w:textAlignment w:val="baseline"/>
        <w:rPr>
          <w:sz w:val="28"/>
          <w:szCs w:val="28"/>
        </w:rPr>
      </w:pPr>
      <w:r w:rsidRPr="002F2AB1">
        <w:rPr>
          <w:sz w:val="28"/>
          <w:szCs w:val="28"/>
          <w:lang w:val="uk-UA"/>
        </w:rPr>
        <w:t>Самоосвіта - це стимул до майбутньої  сертифікації вчителів.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Учитель нового покоління» – це найбільший виклик реформи, зазначила міністр освіти Лілія Гриневич, коментуючи інформацію щодо анонімного складання тестів, на яких базується ЗНО, вчителями, за підсумками якого лише 18%, зуміли продемонструвати високий рівень знань на 10-12 балів.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Понад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те,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слів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навіть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успішне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тестів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ЗНО педагогами не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робить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вчителями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нового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покоління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адже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вони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чудово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знати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св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предмет, 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володіти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методиками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викладання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«Нам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потрібно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залучити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цієї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талановитих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людей.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опущений по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іальній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драбині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найнижчий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щабель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звичайно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таку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професію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зараз 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прагнуть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талановиті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люди», –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зазначила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міністр освіти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  <w:lang w:val="uk-UA"/>
        </w:rPr>
      </w:pP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Самоосвітня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діяльність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вчителя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веде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</w:t>
      </w: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його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творчості</w:t>
      </w:r>
      <w:proofErr w:type="spellEnd"/>
      <w:r w:rsidRPr="00017B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017B34">
        <w:rPr>
          <w:rFonts w:ascii="Times New Roman" w:eastAsia="Times New Roman" w:hAnsi="Times New Roman" w:cs="Times New Roman"/>
          <w:b/>
          <w:sz w:val="28"/>
          <w:szCs w:val="28"/>
        </w:rPr>
        <w:t>передбача</w:t>
      </w:r>
      <w:proofErr w:type="gramStart"/>
      <w:r w:rsidRPr="00017B34">
        <w:rPr>
          <w:rFonts w:ascii="Times New Roman" w:eastAsia="Times New Roman" w:hAnsi="Times New Roman" w:cs="Times New Roman"/>
          <w:b/>
          <w:sz w:val="28"/>
          <w:szCs w:val="28"/>
        </w:rPr>
        <w:t>є</w:t>
      </w:r>
      <w:proofErr w:type="spellEnd"/>
      <w:r w:rsidR="00017B34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proofErr w:type="gramEnd"/>
      <w:r w:rsidR="00017B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7B34" w:rsidRPr="00017B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uk-UA"/>
        </w:rPr>
        <w:t>( Слайд 4)</w:t>
      </w:r>
    </w:p>
    <w:p w:rsidR="00CD0784" w:rsidRPr="002F2AB1" w:rsidRDefault="00CD0784" w:rsidP="002F2AB1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курсів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ідвищення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1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систематичне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опрацювання 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методичної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психологічної, фахової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літератури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авторитетних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джерел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паперових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електронних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носіях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CD0784" w:rsidRPr="002F2AB1" w:rsidRDefault="00CD0784" w:rsidP="002F2AB1">
      <w:pPr>
        <w:numPr>
          <w:ilvl w:val="0"/>
          <w:numId w:val="2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розв’язування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олімпіадних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тестів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ЗНО, </w:t>
      </w: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задач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ідвищеної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складності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нестандартної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3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відвідування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семінарів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тренінгів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конференцій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уроків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колег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4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дискусії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наради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обмін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досвідом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колегами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5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гурткової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позакласної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предмету;</w:t>
      </w:r>
    </w:p>
    <w:p w:rsidR="00CD0784" w:rsidRPr="002F2AB1" w:rsidRDefault="00CD0784" w:rsidP="002F2AB1">
      <w:pPr>
        <w:numPr>
          <w:ilvl w:val="0"/>
          <w:numId w:val="6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інформаційно-комп'ютерних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7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професійне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методичного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об’єднання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віртуальних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спільнот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0784" w:rsidRPr="002F2AB1" w:rsidRDefault="00CD0784" w:rsidP="002F2AB1">
      <w:pPr>
        <w:numPr>
          <w:ilvl w:val="0"/>
          <w:numId w:val="8"/>
        </w:numPr>
        <w:spacing w:after="0" w:line="240" w:lineRule="atLeast"/>
        <w:ind w:left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F2AB1">
        <w:rPr>
          <w:rFonts w:ascii="Times New Roman" w:eastAsia="Times New Roman" w:hAnsi="Times New Roman" w:cs="Times New Roman"/>
          <w:sz w:val="28"/>
          <w:szCs w:val="28"/>
        </w:rPr>
        <w:t>досл</w:t>
      </w:r>
      <w:proofErr w:type="gramEnd"/>
      <w:r w:rsidRPr="002F2AB1">
        <w:rPr>
          <w:rFonts w:ascii="Times New Roman" w:eastAsia="Times New Roman" w:hAnsi="Times New Roman" w:cs="Times New Roman"/>
          <w:sz w:val="28"/>
          <w:szCs w:val="28"/>
        </w:rPr>
        <w:t>ідницьку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експерименти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моделювання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власної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тощо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Інтенсивний розвиток інформаційних технологій змінює умови самоосвіти: педагог, який іноді не має належної літератури для професійного розвитку, наразі має сучасний засіб отримання та переробки, творчого використання здобутої інформації. Інтернет з його можливостями значно розширює простір самовдосконалення педагога, сприяє комунікації через спілкування по електронній пошті, участь в чатах, форумах, майстер-класах, тематичних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відеоконференціях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вебінарах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семінарах. 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створюються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професійні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об'єднання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</w:rPr>
        <w:t>спільноти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власні сайти, </w:t>
      </w:r>
      <w:proofErr w:type="spellStart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блоги</w:t>
      </w:r>
      <w:proofErr w:type="spellEnd"/>
      <w:r w:rsidRPr="002F2AB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tbl>
      <w:tblPr>
        <w:tblW w:w="0" w:type="auto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0"/>
        <w:gridCol w:w="9952"/>
      </w:tblGrid>
      <w:tr w:rsidR="00CD0784" w:rsidRPr="00017B34" w:rsidTr="002E0FA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0784" w:rsidRPr="002F2AB1" w:rsidRDefault="00CD0784" w:rsidP="002F2AB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2AB1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0784" w:rsidRPr="002F2AB1" w:rsidRDefault="00CD0784" w:rsidP="002F2AB1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2A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Мережеве педагогічне співтовариство може забезпечити різноманітні сфери діяльності педагога: підготовку до уроків, спілкування з колегами, вирішення психологічних і педагогічних проблем, консультації з професіоналами, самоосвіту, можливість реалізації творчого потенціалу, </w:t>
            </w:r>
            <w:proofErr w:type="spellStart"/>
            <w:r w:rsidRPr="002F2A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самопрезентації</w:t>
            </w:r>
            <w:proofErr w:type="spellEnd"/>
            <w:r w:rsidRPr="002F2A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досвіду.</w:t>
            </w:r>
          </w:p>
        </w:tc>
      </w:tr>
    </w:tbl>
    <w:p w:rsidR="00CD0784" w:rsidRPr="002F2AB1" w:rsidRDefault="00CD0784" w:rsidP="002F2AB1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Мотиви</w:t>
      </w:r>
      <w:proofErr w:type="spellEnd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>спонукають</w:t>
      </w:r>
      <w:proofErr w:type="spellEnd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самоосвіти</w:t>
      </w:r>
      <w:proofErr w:type="spellEnd"/>
      <w:r w:rsidRPr="002F2AB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  <w:lang w:val="uk-UA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Бажання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творчості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Вчитель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-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професія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творча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Творча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людина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зможе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з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року в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proofErr w:type="gram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ік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працювати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 одним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тим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же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поурочним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планом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або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сценарієм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Робота повинна бути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цікавою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приносити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задоволення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2F2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В. 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Сухомлинський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писав: «Я знаю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представників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багатьох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спец</w:t>
      </w:r>
      <w:proofErr w:type="gram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іальностей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,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але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немає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— я в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цьому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переконаний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— людей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більш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допитливихі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невгамовних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,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більш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одержимих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думками про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творчість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, як учитель.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Педагогічна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діяльність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, яка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є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сплавом науки та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мистецтва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, за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своїми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компонентами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завжди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передбачає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 xml:space="preserve"> </w:t>
      </w:r>
      <w:proofErr w:type="spellStart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творчість</w:t>
      </w:r>
      <w:proofErr w:type="spellEnd"/>
      <w:r w:rsidR="00AE145B" w:rsidRPr="002F2AB1">
        <w:rPr>
          <w:rFonts w:ascii="Times New Roman" w:hAnsi="Times New Roman" w:cs="Times New Roman"/>
          <w:b/>
          <w:i/>
          <w:color w:val="484848"/>
          <w:sz w:val="28"/>
          <w:szCs w:val="28"/>
          <w:shd w:val="clear" w:color="auto" w:fill="FFFFFF"/>
        </w:rPr>
        <w:t>».</w:t>
      </w:r>
      <w:r w:rsidR="00AE145B" w:rsidRPr="002F2AB1"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</w:rPr>
        <w:t xml:space="preserve"> </w:t>
      </w:r>
    </w:p>
    <w:p w:rsidR="00CD0784" w:rsidRPr="002F2AB1" w:rsidRDefault="00CD0784" w:rsidP="002F2AB1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Зміни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що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відбуваються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в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житті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суспільства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Ц</w:t>
      </w:r>
      <w:proofErr w:type="gram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зміни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першу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чергу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торкаються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учнів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формують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їхній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світогляд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хотілося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б,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щоб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образ учителя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формувався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у них як образ «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несучасної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людини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p w:rsidR="00CD0784" w:rsidRPr="002F2AB1" w:rsidRDefault="00CD0784" w:rsidP="002F2AB1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Конкуренція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.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Ринкова економіка в</w:t>
      </w:r>
      <w:r w:rsidR="00AE145B" w:rsidRPr="002F2AB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имагає на ринку освітніх послуг 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високоінтелектуальних  творчих педагогів</w:t>
      </w:r>
      <w:proofErr w:type="gramStart"/>
      <w:r w:rsidRPr="002F2AB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секрет,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що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багато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батьків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приводячи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дитину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школи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просяться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клас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 конкретного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вчителя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предметника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або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класного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керівника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CD0784" w:rsidRPr="002F2AB1" w:rsidRDefault="00CD0784" w:rsidP="002F2AB1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Громадська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думка</w:t>
      </w:r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Учителю не повинно бути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байдуже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вважають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його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«хорошим»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або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proofErr w:type="gram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поганим</w:t>
      </w:r>
      <w:proofErr w:type="gram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». </w:t>
      </w:r>
    </w:p>
    <w:p w:rsidR="00CD0784" w:rsidRPr="002F2AB1" w:rsidRDefault="00CD0784" w:rsidP="002F2AB1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Матеріальне</w:t>
      </w:r>
      <w:proofErr w:type="spellEnd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стимулювання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Без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постійного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самовдосконаленя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домогтися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proofErr w:type="gram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ідвищення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категорії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збільшення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навантаження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у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школі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CD0784" w:rsidRPr="002F2AB1" w:rsidRDefault="00CD0784" w:rsidP="002F2AB1">
      <w:pPr>
        <w:pStyle w:val="a4"/>
        <w:numPr>
          <w:ilvl w:val="0"/>
          <w:numId w:val="10"/>
        </w:numPr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2AB1">
        <w:rPr>
          <w:rFonts w:ascii="Times New Roman" w:eastAsia="Times New Roman" w:hAnsi="Times New Roman" w:cs="Times New Roman"/>
          <w:b/>
          <w:iCs/>
          <w:sz w:val="28"/>
          <w:szCs w:val="28"/>
        </w:rPr>
        <w:t>Інтерес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Вчитися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просто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цікаво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. Як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людина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яка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щодня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вчить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, не буде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постійно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вчитися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?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Чи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вправі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вона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тоді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викладати</w:t>
      </w:r>
      <w:proofErr w:type="spellEnd"/>
      <w:r w:rsidRPr="002F2AB1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:rsidR="00CD0784" w:rsidRPr="00017B34" w:rsidRDefault="00CD0784" w:rsidP="002F2AB1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</w:pPr>
      <w:r w:rsidRPr="002F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Щоб педагог мав мотивацію на самоосвіту й саморозвиток, потрібно, щоб у нього, по перше, було адекватне уявлення про свою діяльність і особистісні якості; по-друге, щоб він знав, якими є вимоги, що ставить перед ним як професіоналом суспільство</w:t>
      </w:r>
      <w:r w:rsidR="001A5745" w:rsidRPr="002F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 і по-третє</w:t>
      </w:r>
      <w:r w:rsidR="00C175FF" w:rsidRPr="002F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це визнання і повага вчителя з боку учнів, батьків, адміністрації</w:t>
      </w:r>
      <w:r w:rsidRPr="002F2A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2F2AB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17B34" w:rsidRPr="00017B34">
        <w:rPr>
          <w:rStyle w:val="apple-converted-space"/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  <w:lang w:val="uk-UA"/>
        </w:rPr>
        <w:t>( Слайд 5)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Давня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мудрість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AB1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Pr="002F2AB1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2F2AB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F2AB1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, той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відстає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». А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відставати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мусить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вперед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зупинятися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>,</w:t>
      </w:r>
      <w:r w:rsidRPr="002F2AB1"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  <w:t> </w:t>
      </w:r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2F2AB1">
        <w:rPr>
          <w:rFonts w:ascii="Times New Roman" w:hAnsi="Times New Roman" w:cs="Times New Roman"/>
          <w:sz w:val="28"/>
          <w:szCs w:val="28"/>
        </w:rPr>
        <w:t xml:space="preserve">досягнувши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вершини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,  </w:t>
      </w:r>
      <w:proofErr w:type="spellStart"/>
      <w:proofErr w:type="gramStart"/>
      <w:r w:rsidRPr="002F2A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F2AB1">
        <w:rPr>
          <w:rFonts w:ascii="Times New Roman" w:hAnsi="Times New Roman" w:cs="Times New Roman"/>
          <w:sz w:val="28"/>
          <w:szCs w:val="28"/>
        </w:rPr>
        <w:t>ідійматися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>".</w:t>
      </w:r>
      <w:r w:rsidRPr="002F2AB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F2AB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2F2A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F2AB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F2AB1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Pr="002F2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AB1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2F2AB1">
        <w:rPr>
          <w:rFonts w:ascii="Times New Roman" w:hAnsi="Times New Roman" w:cs="Times New Roman"/>
          <w:sz w:val="28"/>
          <w:szCs w:val="28"/>
        </w:rPr>
        <w:t xml:space="preserve"> учителя. </w:t>
      </w:r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0784" w:rsidRPr="002F2AB1" w:rsidRDefault="00CD0784" w:rsidP="002F2AB1">
      <w:pPr>
        <w:pStyle w:val="a3"/>
        <w:spacing w:before="0" w:beforeAutospacing="0" w:after="0" w:afterAutospacing="0" w:line="240" w:lineRule="atLeast"/>
        <w:contextualSpacing/>
        <w:rPr>
          <w:sz w:val="28"/>
          <w:szCs w:val="28"/>
        </w:rPr>
      </w:pPr>
      <w:proofErr w:type="spellStart"/>
      <w:r w:rsidRPr="002F2AB1">
        <w:rPr>
          <w:sz w:val="28"/>
          <w:szCs w:val="28"/>
        </w:rPr>
        <w:t>Отже</w:t>
      </w:r>
      <w:proofErr w:type="spellEnd"/>
      <w:r w:rsidRPr="002F2AB1">
        <w:rPr>
          <w:sz w:val="28"/>
          <w:szCs w:val="28"/>
        </w:rPr>
        <w:t xml:space="preserve">, </w:t>
      </w:r>
      <w:proofErr w:type="spellStart"/>
      <w:r w:rsidRPr="002F2AB1">
        <w:rPr>
          <w:sz w:val="28"/>
          <w:szCs w:val="28"/>
        </w:rPr>
        <w:t>процес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самоосвіти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є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оптимальним</w:t>
      </w:r>
      <w:proofErr w:type="spellEnd"/>
      <w:r w:rsidRPr="002F2AB1">
        <w:rPr>
          <w:sz w:val="28"/>
          <w:szCs w:val="28"/>
        </w:rPr>
        <w:t xml:space="preserve"> шляхом </w:t>
      </w:r>
      <w:proofErr w:type="spellStart"/>
      <w:r w:rsidRPr="002F2AB1">
        <w:rPr>
          <w:sz w:val="28"/>
          <w:szCs w:val="28"/>
        </w:rPr>
        <w:t>формування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професійної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компетентності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педагогі</w:t>
      </w:r>
      <w:proofErr w:type="gramStart"/>
      <w:r w:rsidRPr="002F2AB1">
        <w:rPr>
          <w:sz w:val="28"/>
          <w:szCs w:val="28"/>
        </w:rPr>
        <w:t>в</w:t>
      </w:r>
      <w:proofErr w:type="spellEnd"/>
      <w:proofErr w:type="gramEnd"/>
      <w:r w:rsidRPr="002F2AB1">
        <w:rPr>
          <w:sz w:val="28"/>
          <w:szCs w:val="28"/>
        </w:rPr>
        <w:t xml:space="preserve"> за </w:t>
      </w:r>
      <w:proofErr w:type="spellStart"/>
      <w:r w:rsidRPr="002F2AB1">
        <w:rPr>
          <w:sz w:val="28"/>
          <w:szCs w:val="28"/>
        </w:rPr>
        <w:t>умови</w:t>
      </w:r>
      <w:proofErr w:type="spellEnd"/>
      <w:r w:rsidRPr="002F2AB1">
        <w:rPr>
          <w:sz w:val="28"/>
          <w:szCs w:val="28"/>
        </w:rPr>
        <w:t xml:space="preserve">, </w:t>
      </w:r>
      <w:proofErr w:type="spellStart"/>
      <w:r w:rsidRPr="002F2AB1">
        <w:rPr>
          <w:sz w:val="28"/>
          <w:szCs w:val="28"/>
        </w:rPr>
        <w:t>що</w:t>
      </w:r>
      <w:proofErr w:type="spellEnd"/>
      <w:r w:rsidRPr="002F2AB1">
        <w:rPr>
          <w:sz w:val="28"/>
          <w:szCs w:val="28"/>
        </w:rPr>
        <w:t xml:space="preserve"> вона – не </w:t>
      </w:r>
      <w:proofErr w:type="spellStart"/>
      <w:r w:rsidRPr="002F2AB1">
        <w:rPr>
          <w:sz w:val="28"/>
          <w:szCs w:val="28"/>
        </w:rPr>
        <w:t>самоціль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педагогів</w:t>
      </w:r>
      <w:proofErr w:type="spellEnd"/>
      <w:r w:rsidRPr="002F2AB1">
        <w:rPr>
          <w:sz w:val="28"/>
          <w:szCs w:val="28"/>
        </w:rPr>
        <w:t xml:space="preserve">, а </w:t>
      </w:r>
      <w:proofErr w:type="spellStart"/>
      <w:r w:rsidRPr="002F2AB1">
        <w:rPr>
          <w:sz w:val="28"/>
          <w:szCs w:val="28"/>
        </w:rPr>
        <w:t>сходинка</w:t>
      </w:r>
      <w:proofErr w:type="spellEnd"/>
      <w:r w:rsidRPr="002F2AB1">
        <w:rPr>
          <w:sz w:val="28"/>
          <w:szCs w:val="28"/>
        </w:rPr>
        <w:t xml:space="preserve"> для </w:t>
      </w:r>
      <w:proofErr w:type="spellStart"/>
      <w:r w:rsidRPr="002F2AB1">
        <w:rPr>
          <w:sz w:val="28"/>
          <w:szCs w:val="28"/>
        </w:rPr>
        <w:t>досягнення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вищого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покликання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вчителя</w:t>
      </w:r>
      <w:proofErr w:type="spellEnd"/>
      <w:r w:rsidRPr="002F2AB1">
        <w:rPr>
          <w:sz w:val="28"/>
          <w:szCs w:val="28"/>
        </w:rPr>
        <w:t xml:space="preserve"> - </w:t>
      </w:r>
      <w:proofErr w:type="spellStart"/>
      <w:r w:rsidRPr="002F2AB1">
        <w:rPr>
          <w:sz w:val="28"/>
          <w:szCs w:val="28"/>
        </w:rPr>
        <w:t>учити</w:t>
      </w:r>
      <w:proofErr w:type="spellEnd"/>
      <w:r w:rsidRPr="002F2AB1">
        <w:rPr>
          <w:sz w:val="28"/>
          <w:szCs w:val="28"/>
        </w:rPr>
        <w:t xml:space="preserve"> </w:t>
      </w:r>
      <w:proofErr w:type="spellStart"/>
      <w:r w:rsidRPr="002F2AB1">
        <w:rPr>
          <w:sz w:val="28"/>
          <w:szCs w:val="28"/>
        </w:rPr>
        <w:t>дитину</w:t>
      </w:r>
      <w:proofErr w:type="spellEnd"/>
      <w:r w:rsidRPr="002F2AB1">
        <w:rPr>
          <w:sz w:val="28"/>
          <w:szCs w:val="28"/>
        </w:rPr>
        <w:t>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sz w:val="28"/>
          <w:szCs w:val="28"/>
          <w:lang w:val="uk-UA"/>
        </w:rPr>
        <w:t xml:space="preserve">     А закінчити свій виступ я хочу філософською притчею:</w:t>
      </w:r>
    </w:p>
    <w:p w:rsidR="00B41F3B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Впіймавши метелика і сховавши його в долонях, двоє учнів прийшли до свого вчителя і запитали:" Учителю,живий метелик чи мертвий?".А перед тим вони домовились, що коли він відповість"мертвий",то вони розкриють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долоні і він вилетить,а коли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скаже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"живий" – непомітно 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зімкнуть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2F2AB1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він загине...</w:t>
      </w:r>
    </w:p>
    <w:p w:rsidR="00C175FF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i/>
          <w:iCs/>
          <w:sz w:val="28"/>
          <w:szCs w:val="28"/>
          <w:lang w:val="uk-UA"/>
        </w:rPr>
        <w:t>Мудрий учитель відповів:</w:t>
      </w:r>
      <w:r w:rsidRPr="002F2A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"Все в ваших руках".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2F2A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Отже,  творчості вам і наснаги, шановні колеги! Все в ваших руках.</w:t>
      </w:r>
    </w:p>
    <w:p w:rsidR="00CD0784" w:rsidRPr="002F2AB1" w:rsidRDefault="00CD0784" w:rsidP="002F2AB1">
      <w:pPr>
        <w:spacing w:after="0" w:line="240" w:lineRule="atLeast"/>
        <w:contextualSpacing/>
        <w:rPr>
          <w:rFonts w:ascii="Times New Roman" w:hAnsi="Times New Roman" w:cs="Times New Roman"/>
          <w:color w:val="484848"/>
          <w:sz w:val="28"/>
          <w:szCs w:val="28"/>
          <w:shd w:val="clear" w:color="auto" w:fill="FFFFFF"/>
          <w:lang w:val="uk-UA"/>
        </w:rPr>
      </w:pPr>
    </w:p>
    <w:p w:rsidR="007521BD" w:rsidRPr="002F2AB1" w:rsidRDefault="007521BD" w:rsidP="002F2AB1">
      <w:pPr>
        <w:spacing w:after="0"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21BD" w:rsidRPr="002F2AB1" w:rsidSect="002F2AB1">
      <w:pgSz w:w="11906" w:h="16838"/>
      <w:pgMar w:top="851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91B"/>
    <w:multiLevelType w:val="hybridMultilevel"/>
    <w:tmpl w:val="301896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475882"/>
    <w:multiLevelType w:val="multilevel"/>
    <w:tmpl w:val="7BCA5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20935212"/>
    <w:multiLevelType w:val="multilevel"/>
    <w:tmpl w:val="C822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D03277"/>
    <w:multiLevelType w:val="multilevel"/>
    <w:tmpl w:val="5860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A221C3"/>
    <w:multiLevelType w:val="multilevel"/>
    <w:tmpl w:val="DE38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AF87EBA"/>
    <w:multiLevelType w:val="multilevel"/>
    <w:tmpl w:val="F432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0E84CB0"/>
    <w:multiLevelType w:val="multilevel"/>
    <w:tmpl w:val="9EE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3A4C30"/>
    <w:multiLevelType w:val="hybridMultilevel"/>
    <w:tmpl w:val="37AE6F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E85C2F"/>
    <w:multiLevelType w:val="multilevel"/>
    <w:tmpl w:val="9EE2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37D1095"/>
    <w:multiLevelType w:val="multilevel"/>
    <w:tmpl w:val="A3C8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E06028"/>
    <w:multiLevelType w:val="multilevel"/>
    <w:tmpl w:val="5C5C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0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0784"/>
    <w:rsid w:val="00017B34"/>
    <w:rsid w:val="0011371E"/>
    <w:rsid w:val="001A5745"/>
    <w:rsid w:val="002F2AB1"/>
    <w:rsid w:val="0045553A"/>
    <w:rsid w:val="0052012A"/>
    <w:rsid w:val="0067313A"/>
    <w:rsid w:val="007521BD"/>
    <w:rsid w:val="00825724"/>
    <w:rsid w:val="009C1732"/>
    <w:rsid w:val="00AE145B"/>
    <w:rsid w:val="00B41F3B"/>
    <w:rsid w:val="00BA37AC"/>
    <w:rsid w:val="00C175FF"/>
    <w:rsid w:val="00CD0784"/>
    <w:rsid w:val="00F1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D0784"/>
    <w:pPr>
      <w:ind w:left="720"/>
      <w:contextualSpacing/>
    </w:pPr>
  </w:style>
  <w:style w:type="character" w:customStyle="1" w:styleId="apple-converted-space">
    <w:name w:val="apple-converted-space"/>
    <w:basedOn w:val="a0"/>
    <w:rsid w:val="00CD0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2017-08-20T20:48:00Z</dcterms:created>
  <dcterms:modified xsi:type="dcterms:W3CDTF">2017-08-27T16:46:00Z</dcterms:modified>
</cp:coreProperties>
</file>